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93" w:rsidRPr="00D82C18" w:rsidRDefault="004C2593" w:rsidP="00E934B1">
      <w:pPr>
        <w:ind w:right="-284"/>
        <w:jc w:val="center"/>
        <w:rPr>
          <w:rFonts w:ascii="PT Astra Serif" w:hAnsi="PT Astra Serif"/>
        </w:rPr>
      </w:pPr>
      <w:r w:rsidRPr="00D82C18">
        <w:rPr>
          <w:rFonts w:ascii="PT Astra Serif" w:hAnsi="PT Astra Serif"/>
          <w:noProof/>
          <w:lang w:eastAsia="ru-RU"/>
        </w:rPr>
        <w:drawing>
          <wp:inline distT="0" distB="0" distL="0" distR="0" wp14:anchorId="3DCF3333" wp14:editId="50EC079D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93" w:rsidRPr="00D82C18" w:rsidRDefault="004C2593" w:rsidP="004C2593">
      <w:pPr>
        <w:ind w:left="3600" w:right="-284" w:firstLine="720"/>
        <w:rPr>
          <w:rFonts w:ascii="PT Astra Serif" w:hAnsi="PT Astra Serif"/>
        </w:rPr>
      </w:pPr>
    </w:p>
    <w:p w:rsidR="004C2593" w:rsidRPr="00D82C18" w:rsidRDefault="004C2593" w:rsidP="004C2593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 w:rsidRPr="00D82C18">
        <w:rPr>
          <w:rFonts w:ascii="PT Astra Serif" w:hAnsi="PT Astra Serif"/>
          <w:spacing w:val="20"/>
        </w:rPr>
        <w:t>ГЛАВА ГОРОДА ЮГОРСКА</w:t>
      </w:r>
    </w:p>
    <w:p w:rsidR="004C2593" w:rsidRPr="00D82C18" w:rsidRDefault="004C2593" w:rsidP="004C2593">
      <w:pPr>
        <w:jc w:val="center"/>
        <w:rPr>
          <w:rFonts w:ascii="PT Astra Serif" w:hAnsi="PT Astra Serif"/>
          <w:sz w:val="28"/>
          <w:szCs w:val="28"/>
        </w:rPr>
      </w:pPr>
      <w:r w:rsidRPr="00D82C18">
        <w:rPr>
          <w:rFonts w:ascii="PT Astra Serif" w:hAnsi="PT Astra Serif"/>
          <w:sz w:val="28"/>
          <w:szCs w:val="28"/>
        </w:rPr>
        <w:t>Ханты-Мансийского автономного округа</w:t>
      </w:r>
      <w:r w:rsidR="00EF37B8" w:rsidRPr="00D82C18">
        <w:rPr>
          <w:rFonts w:ascii="PT Astra Serif" w:hAnsi="PT Astra Serif"/>
          <w:sz w:val="28"/>
          <w:szCs w:val="28"/>
        </w:rPr>
        <w:t xml:space="preserve"> </w:t>
      </w:r>
      <w:r w:rsidRPr="00D82C18">
        <w:rPr>
          <w:rFonts w:ascii="PT Astra Serif" w:hAnsi="PT Astra Serif"/>
          <w:sz w:val="28"/>
          <w:szCs w:val="28"/>
        </w:rPr>
        <w:t>-</w:t>
      </w:r>
      <w:r w:rsidR="00EF37B8" w:rsidRPr="00D82C18">
        <w:rPr>
          <w:rFonts w:ascii="PT Astra Serif" w:hAnsi="PT Astra Serif"/>
          <w:sz w:val="28"/>
          <w:szCs w:val="28"/>
        </w:rPr>
        <w:t xml:space="preserve"> </w:t>
      </w:r>
      <w:r w:rsidRPr="00D82C18">
        <w:rPr>
          <w:rFonts w:ascii="PT Astra Serif" w:hAnsi="PT Astra Serif"/>
          <w:sz w:val="28"/>
          <w:szCs w:val="28"/>
        </w:rPr>
        <w:t>Югры</w:t>
      </w:r>
    </w:p>
    <w:p w:rsidR="004C2593" w:rsidRPr="00D82C18" w:rsidRDefault="004C2593" w:rsidP="004C2593">
      <w:pPr>
        <w:jc w:val="center"/>
        <w:rPr>
          <w:rFonts w:ascii="PT Astra Serif" w:hAnsi="PT Astra Serif"/>
          <w:sz w:val="28"/>
          <w:szCs w:val="28"/>
        </w:rPr>
      </w:pPr>
    </w:p>
    <w:p w:rsidR="004C2593" w:rsidRPr="00D82C18" w:rsidRDefault="00E33A64" w:rsidP="004C2593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4C2593" w:rsidRPr="00D82C18" w:rsidRDefault="00196672" w:rsidP="001966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 </w:t>
      </w:r>
      <w:r w:rsidR="00001659">
        <w:rPr>
          <w:rFonts w:ascii="PT Astra Serif" w:hAnsi="PT Astra Serif"/>
          <w:sz w:val="28"/>
          <w:szCs w:val="28"/>
        </w:rPr>
        <w:t>24.02.2025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="00001659">
        <w:rPr>
          <w:rFonts w:ascii="PT Astra Serif" w:hAnsi="PT Astra Serif"/>
          <w:sz w:val="28"/>
          <w:szCs w:val="28"/>
        </w:rPr>
        <w:t xml:space="preserve">                 </w:t>
      </w:r>
      <w:r w:rsidR="004C2593" w:rsidRPr="00D82C18">
        <w:rPr>
          <w:rFonts w:ascii="PT Astra Serif" w:hAnsi="PT Astra Serif"/>
          <w:sz w:val="28"/>
          <w:szCs w:val="28"/>
        </w:rPr>
        <w:t>№ </w:t>
      </w:r>
      <w:r w:rsidR="00001659">
        <w:rPr>
          <w:rFonts w:ascii="PT Astra Serif" w:hAnsi="PT Astra Serif"/>
          <w:sz w:val="28"/>
          <w:szCs w:val="28"/>
        </w:rPr>
        <w:t>1</w:t>
      </w:r>
      <w:r w:rsidR="00C77D88">
        <w:rPr>
          <w:rFonts w:ascii="PT Astra Serif" w:hAnsi="PT Astra Serif"/>
          <w:sz w:val="28"/>
          <w:szCs w:val="28"/>
        </w:rPr>
        <w:t>4</w:t>
      </w:r>
      <w:r w:rsidR="00001659">
        <w:rPr>
          <w:rFonts w:ascii="PT Astra Serif" w:hAnsi="PT Astra Serif"/>
          <w:sz w:val="28"/>
          <w:szCs w:val="28"/>
        </w:rPr>
        <w:t>-пг</w:t>
      </w:r>
      <w:r w:rsidR="004C2593" w:rsidRPr="00D82C18">
        <w:rPr>
          <w:rFonts w:ascii="PT Astra Serif" w:hAnsi="PT Astra Serif"/>
          <w:sz w:val="28"/>
          <w:szCs w:val="28"/>
        </w:rPr>
        <w:br/>
      </w: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001659" w:rsidRDefault="00001659" w:rsidP="0000165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 проведении публичных слушаний</w:t>
      </w:r>
    </w:p>
    <w:p w:rsidR="00E62434" w:rsidRDefault="00E62434">
      <w:pPr>
        <w:rPr>
          <w:rFonts w:ascii="PT Astra Serif" w:hAnsi="PT Astra Serif"/>
          <w:sz w:val="28"/>
          <w:szCs w:val="28"/>
        </w:rPr>
      </w:pPr>
    </w:p>
    <w:p w:rsidR="00587AC5" w:rsidRDefault="00587AC5">
      <w:pPr>
        <w:rPr>
          <w:rFonts w:ascii="PT Astra Serif" w:hAnsi="PT Astra Serif"/>
          <w:sz w:val="28"/>
          <w:szCs w:val="28"/>
        </w:rPr>
      </w:pPr>
    </w:p>
    <w:p w:rsidR="00587AC5" w:rsidRDefault="00587AC5">
      <w:pPr>
        <w:rPr>
          <w:rFonts w:ascii="PT Astra Serif" w:hAnsi="PT Astra Serif"/>
          <w:sz w:val="28"/>
          <w:szCs w:val="28"/>
        </w:rPr>
      </w:pPr>
    </w:p>
    <w:p w:rsidR="00001659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городе </w:t>
      </w:r>
      <w:proofErr w:type="spellStart"/>
      <w:r>
        <w:rPr>
          <w:rFonts w:ascii="PT Astra Serif" w:hAnsi="PT Astra Serif"/>
          <w:sz w:val="28"/>
          <w:szCs w:val="28"/>
        </w:rPr>
        <w:t>Югорске</w:t>
      </w:r>
      <w:proofErr w:type="spellEnd"/>
      <w:r>
        <w:rPr>
          <w:rFonts w:ascii="PT Astra Serif" w:hAnsi="PT Astra Serif"/>
          <w:sz w:val="28"/>
          <w:szCs w:val="28"/>
        </w:rPr>
        <w:t>, утвержденным решением Думы города Югорска от 30.04.2019                   № 33:</w:t>
      </w:r>
    </w:p>
    <w:p w:rsidR="00001659" w:rsidRPr="008265F7" w:rsidRDefault="00001659" w:rsidP="00001659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Назначить публичные слушания по проекту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планировки и проекту межевания территории 1</w:t>
      </w:r>
      <w:r w:rsidRPr="00956F90">
        <w:rPr>
          <w:rFonts w:ascii="PT Astra Serif" w:eastAsia="Calibri" w:hAnsi="PT Astra Serif" w:cs="PT Astra Serif"/>
          <w:sz w:val="28"/>
          <w:szCs w:val="28"/>
          <w:lang w:eastAsia="en-US"/>
        </w:rPr>
        <w:t>4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микрорайона 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8265F7">
        <w:rPr>
          <w:rFonts w:ascii="PT Astra Serif" w:hAnsi="PT Astra Serif"/>
          <w:sz w:val="28"/>
          <w:szCs w:val="28"/>
        </w:rPr>
        <w:t xml:space="preserve">(далее – </w:t>
      </w:r>
      <w:r>
        <w:rPr>
          <w:rFonts w:ascii="PT Astra Serif" w:hAnsi="PT Astra Serif"/>
          <w:sz w:val="28"/>
          <w:szCs w:val="28"/>
        </w:rPr>
        <w:t>П</w:t>
      </w:r>
      <w:r w:rsidRPr="008265F7">
        <w:rPr>
          <w:rFonts w:ascii="PT Astra Serif" w:hAnsi="PT Astra Serif"/>
          <w:sz w:val="28"/>
          <w:szCs w:val="28"/>
        </w:rPr>
        <w:t>роект).</w:t>
      </w:r>
    </w:p>
    <w:p w:rsidR="00001659" w:rsidRPr="004B10F6" w:rsidRDefault="00001659" w:rsidP="00001659">
      <w:pPr>
        <w:pStyle w:val="a5"/>
        <w:tabs>
          <w:tab w:val="left" w:pos="426"/>
        </w:tabs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состав организационного комитета по подготовке и проведению публичных слушаний по Проекту (приложение).</w:t>
      </w:r>
    </w:p>
    <w:p w:rsidR="00001659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Срок проведения публичных слушаний по Проекту с момента публикации оповещения жителей города Югорска в газете «Югорский вестник» о начале публичных слушаний с 27.02.</w:t>
      </w:r>
      <w:r w:rsidRPr="00956F90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до даты официального опубликования заключения о результатах публичных слушаний.</w:t>
      </w:r>
    </w:p>
    <w:p w:rsidR="00001659" w:rsidRDefault="00001659" w:rsidP="00001659">
      <w:pPr>
        <w:pStyle w:val="31"/>
        <w:tabs>
          <w:tab w:val="left" w:pos="42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proofErr w:type="gramStart"/>
      <w:r>
        <w:rPr>
          <w:rFonts w:ascii="PT Astra Serif" w:hAnsi="PT Astra Serif"/>
          <w:sz w:val="28"/>
          <w:szCs w:val="28"/>
        </w:rPr>
        <w:t>Разместить Проект</w:t>
      </w:r>
      <w:proofErr w:type="gramEnd"/>
      <w:r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Югорска – 07.03.2025.</w:t>
      </w:r>
    </w:p>
    <w:p w:rsidR="00001659" w:rsidRDefault="00001659" w:rsidP="00001659">
      <w:pPr>
        <w:pStyle w:val="31"/>
        <w:tabs>
          <w:tab w:val="left" w:pos="42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Экспозицию Проекта организовать по адресу: Ханты-Мансийский автономный округ – 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40 лет Победы, дом 11, вестибюль.</w:t>
      </w:r>
    </w:p>
    <w:p w:rsidR="00001659" w:rsidRDefault="00001659" w:rsidP="00001659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Посещение экспозиции обеспечить с 07.03.2025 по 17.03.2025, с понедельника по пятницу, с 09.30 до 13.00 часов.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Консультирование </w:t>
      </w:r>
      <w:r>
        <w:rPr>
          <w:rFonts w:ascii="PT Astra Serif" w:hAnsi="PT Astra Serif" w:cs="Times New Roman"/>
          <w:sz w:val="28"/>
          <w:szCs w:val="28"/>
        </w:rPr>
        <w:lastRenderedPageBreak/>
        <w:t>посетителей экспозиции осуществляет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секретарь организационного комитета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 подготовке и проведению публичных слушаний.</w:t>
      </w:r>
    </w:p>
    <w:p w:rsidR="00001659" w:rsidRDefault="00001659" w:rsidP="00001659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 Прием </w:t>
      </w:r>
      <w:r>
        <w:rPr>
          <w:rFonts w:ascii="PT Astra Serif" w:hAnsi="PT Astra Serif"/>
          <w:sz w:val="28"/>
          <w:szCs w:val="28"/>
        </w:rPr>
        <w:t xml:space="preserve">предложений и замечаний организовать по </w:t>
      </w:r>
      <w:r>
        <w:rPr>
          <w:rFonts w:ascii="PT Astra Serif" w:hAnsi="PT Astra Serif" w:cs="Times New Roman"/>
          <w:sz w:val="28"/>
          <w:szCs w:val="28"/>
        </w:rPr>
        <w:t>17.03.2025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001659" w:rsidRPr="008265F7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265F7">
        <w:rPr>
          <w:rFonts w:ascii="PT Astra Serif" w:hAnsi="PT Astra Serif"/>
          <w:sz w:val="28"/>
          <w:szCs w:val="28"/>
        </w:rPr>
        <w:t xml:space="preserve">в письменной или устной форме в ходе собрания участников публичных слушаний; </w:t>
      </w:r>
    </w:p>
    <w:p w:rsidR="00001659" w:rsidRPr="008265F7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265F7">
        <w:rPr>
          <w:rFonts w:ascii="PT Astra Serif" w:hAnsi="PT Astra Serif"/>
          <w:sz w:val="28"/>
          <w:szCs w:val="28"/>
        </w:rPr>
        <w:t xml:space="preserve">в письменной или устной форме по адресу: Ханты-Мансийский автономный округ – Югра, город </w:t>
      </w:r>
      <w:proofErr w:type="spellStart"/>
      <w:r w:rsidRPr="008265F7">
        <w:rPr>
          <w:rFonts w:ascii="PT Astra Serif" w:hAnsi="PT Astra Serif"/>
          <w:sz w:val="28"/>
          <w:szCs w:val="28"/>
        </w:rPr>
        <w:t>Югорск</w:t>
      </w:r>
      <w:proofErr w:type="spellEnd"/>
      <w:r w:rsidRPr="008265F7">
        <w:rPr>
          <w:rFonts w:ascii="PT Astra Serif" w:hAnsi="PT Astra Serif"/>
          <w:sz w:val="28"/>
          <w:szCs w:val="28"/>
        </w:rPr>
        <w:t>, улица 40 лет Победы, дом 11, кабинет 110;</w:t>
      </w:r>
    </w:p>
    <w:p w:rsidR="00001659" w:rsidRPr="008265F7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265F7">
        <w:rPr>
          <w:rFonts w:ascii="PT Astra Serif" w:hAnsi="PT Astra Serif"/>
          <w:sz w:val="28"/>
          <w:szCs w:val="28"/>
        </w:rPr>
        <w:t>в форме электронного документа на электронный адрес: arh@ugorsk.ru;</w:t>
      </w:r>
    </w:p>
    <w:p w:rsidR="00001659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265F7">
        <w:rPr>
          <w:rFonts w:ascii="PT Astra Serif" w:hAnsi="PT Astra Serif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001659" w:rsidRPr="008265F7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8265F7">
        <w:rPr>
          <w:rFonts w:ascii="PT Astra Serif" w:hAnsi="PT Astra Serif"/>
          <w:sz w:val="28"/>
          <w:szCs w:val="28"/>
        </w:rPr>
        <w:t xml:space="preserve">Собрание участников публичных слушаний по </w:t>
      </w:r>
      <w:r>
        <w:rPr>
          <w:rFonts w:ascii="PT Astra Serif" w:hAnsi="PT Astra Serif"/>
          <w:sz w:val="28"/>
          <w:szCs w:val="28"/>
        </w:rPr>
        <w:t>П</w:t>
      </w:r>
      <w:r w:rsidRPr="008265F7">
        <w:rPr>
          <w:rFonts w:ascii="PT Astra Serif" w:hAnsi="PT Astra Serif"/>
          <w:sz w:val="28"/>
          <w:szCs w:val="28"/>
        </w:rPr>
        <w:t>роект</w:t>
      </w:r>
      <w:r>
        <w:rPr>
          <w:rFonts w:ascii="PT Astra Serif" w:hAnsi="PT Astra Serif"/>
          <w:sz w:val="28"/>
          <w:szCs w:val="28"/>
        </w:rPr>
        <w:t>у</w:t>
      </w:r>
      <w:r w:rsidRPr="008265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назначить на 17.03.2025 </w:t>
      </w:r>
      <w:r w:rsidRPr="008265F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18.15</w:t>
      </w:r>
      <w:r w:rsidRPr="008265F7">
        <w:rPr>
          <w:rFonts w:ascii="PT Astra Serif" w:hAnsi="PT Astra Serif"/>
          <w:sz w:val="28"/>
          <w:szCs w:val="28"/>
        </w:rPr>
        <w:t xml:space="preserve">, по адресу: Ханты-Мансийский автономный округ - Югра, город </w:t>
      </w:r>
      <w:proofErr w:type="spellStart"/>
      <w:r w:rsidRPr="008265F7">
        <w:rPr>
          <w:rFonts w:ascii="PT Astra Serif" w:hAnsi="PT Astra Serif"/>
          <w:sz w:val="28"/>
          <w:szCs w:val="28"/>
        </w:rPr>
        <w:t>Югорск</w:t>
      </w:r>
      <w:proofErr w:type="spellEnd"/>
      <w:r w:rsidRPr="008265F7">
        <w:rPr>
          <w:rFonts w:ascii="PT Astra Serif" w:hAnsi="PT Astra Serif"/>
          <w:sz w:val="28"/>
          <w:szCs w:val="28"/>
        </w:rPr>
        <w:t>, улица 40 лет Победы, дом 11, 4 этаж, кабинет № 410</w:t>
      </w:r>
      <w:r>
        <w:rPr>
          <w:rFonts w:ascii="PT Astra Serif" w:hAnsi="PT Astra Serif"/>
          <w:sz w:val="28"/>
          <w:szCs w:val="28"/>
        </w:rPr>
        <w:t>.</w:t>
      </w:r>
    </w:p>
    <w:p w:rsidR="00001659" w:rsidRDefault="00001659" w:rsidP="00001659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Заключение по результатам публичных слушаний опубликовать в официальном периодическом печатном издании города Югорска или официальном сетевом издании города Югорска и разместить на официальном сайте органов местного самоуправления города Югорска не позднее 27.03.2025.</w:t>
      </w:r>
    </w:p>
    <w:p w:rsidR="00001659" w:rsidRDefault="00001659" w:rsidP="00001659">
      <w:pPr>
        <w:pStyle w:val="31"/>
        <w:tabs>
          <w:tab w:val="left" w:pos="42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9. 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– директора Департамента муниципальной собственности и градостроительства</w:t>
      </w:r>
      <w:r>
        <w:rPr>
          <w:rFonts w:ascii="PT Astra Serif" w:hAnsi="PT Astra Serif"/>
          <w:bCs/>
          <w:sz w:val="28"/>
          <w:szCs w:val="28"/>
        </w:rPr>
        <w:t xml:space="preserve"> администрации 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Котелкину</w:t>
      </w:r>
      <w:proofErr w:type="spellEnd"/>
      <w:r w:rsidRPr="009A2C44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Ю.В.</w:t>
      </w:r>
    </w:p>
    <w:p w:rsidR="00587AC5" w:rsidRDefault="00587AC5">
      <w:pPr>
        <w:rPr>
          <w:rFonts w:ascii="PT Astra Serif" w:hAnsi="PT Astra Serif"/>
          <w:sz w:val="28"/>
          <w:szCs w:val="28"/>
        </w:rPr>
      </w:pPr>
    </w:p>
    <w:p w:rsidR="00001659" w:rsidRDefault="00001659">
      <w:pPr>
        <w:rPr>
          <w:rFonts w:ascii="PT Astra Serif" w:hAnsi="PT Astra Serif"/>
          <w:sz w:val="28"/>
          <w:szCs w:val="28"/>
        </w:rPr>
      </w:pPr>
    </w:p>
    <w:p w:rsidR="00587AC5" w:rsidRDefault="00587AC5">
      <w:pPr>
        <w:rPr>
          <w:rFonts w:ascii="PT Astra Serif" w:hAnsi="PT Astra Serif"/>
          <w:sz w:val="28"/>
          <w:szCs w:val="28"/>
        </w:rPr>
      </w:pPr>
    </w:p>
    <w:p w:rsidR="00587AC5" w:rsidRDefault="00587AC5" w:rsidP="00196672">
      <w:pPr>
        <w:jc w:val="both"/>
        <w:rPr>
          <w:rFonts w:ascii="PT Astra Serif" w:hAnsi="PT Astra Serif"/>
          <w:b/>
          <w:sz w:val="28"/>
          <w:szCs w:val="28"/>
        </w:rPr>
      </w:pPr>
      <w:r w:rsidRPr="00587AC5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587AC5">
        <w:rPr>
          <w:rFonts w:ascii="PT Astra Serif" w:hAnsi="PT Astra Serif"/>
          <w:b/>
          <w:sz w:val="28"/>
          <w:szCs w:val="28"/>
        </w:rPr>
        <w:t>А.Ю. Харлов</w:t>
      </w: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C77D88" w:rsidRDefault="00C77D88" w:rsidP="00C77D88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C77D88" w:rsidRDefault="00C77D88" w:rsidP="00C77D88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</w:p>
    <w:p w:rsidR="00C77D88" w:rsidRDefault="00C77D88" w:rsidP="00C77D88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 города Югорска</w:t>
      </w:r>
    </w:p>
    <w:p w:rsidR="00C77D88" w:rsidRPr="0072392A" w:rsidRDefault="00C77D88" w:rsidP="00C77D88">
      <w:pPr>
        <w:jc w:val="right"/>
        <w:rPr>
          <w:rFonts w:ascii="PT Astra Serif" w:hAnsi="PT Astra Serif"/>
          <w:b/>
          <w:sz w:val="28"/>
          <w:szCs w:val="24"/>
          <w:lang w:eastAsia="ru-RU"/>
        </w:rPr>
      </w:pPr>
      <w:r w:rsidRPr="0072392A">
        <w:rPr>
          <w:rFonts w:ascii="PT Astra Serif" w:hAnsi="PT Astra Serif"/>
          <w:b/>
          <w:sz w:val="28"/>
          <w:szCs w:val="24"/>
          <w:lang w:eastAsia="ru-RU"/>
        </w:rPr>
        <w:t xml:space="preserve">от </w:t>
      </w:r>
      <w:r>
        <w:rPr>
          <w:rFonts w:ascii="PT Astra Serif" w:hAnsi="PT Astra Serif"/>
          <w:b/>
          <w:sz w:val="28"/>
          <w:szCs w:val="24"/>
          <w:lang w:eastAsia="ru-RU"/>
        </w:rPr>
        <w:t>24.02.2025</w:t>
      </w:r>
      <w:r w:rsidRPr="0072392A">
        <w:rPr>
          <w:rFonts w:ascii="PT Astra Serif" w:hAnsi="PT Astra Serif"/>
          <w:b/>
          <w:sz w:val="28"/>
          <w:szCs w:val="24"/>
          <w:lang w:eastAsia="ru-RU"/>
        </w:rPr>
        <w:t xml:space="preserve"> №</w:t>
      </w:r>
      <w:r>
        <w:rPr>
          <w:rFonts w:ascii="PT Astra Serif" w:hAnsi="PT Astra Serif"/>
          <w:b/>
          <w:sz w:val="28"/>
          <w:szCs w:val="24"/>
          <w:lang w:eastAsia="ru-RU"/>
        </w:rPr>
        <w:t>14-пг</w:t>
      </w:r>
      <w:bookmarkStart w:id="0" w:name="_GoBack"/>
      <w:bookmarkEnd w:id="0"/>
    </w:p>
    <w:p w:rsidR="00C77D88" w:rsidRDefault="00C77D88" w:rsidP="00C77D88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77D88" w:rsidRDefault="00C77D88" w:rsidP="00C77D8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77D88" w:rsidRDefault="00C77D88" w:rsidP="00C77D88">
      <w:pPr>
        <w:pStyle w:val="a6"/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организационного комитета по Проекту</w:t>
      </w:r>
    </w:p>
    <w:p w:rsidR="00C77D88" w:rsidRDefault="00C77D88" w:rsidP="00C77D88">
      <w:pPr>
        <w:pStyle w:val="a6"/>
        <w:spacing w:after="0" w:line="276" w:lineRule="auto"/>
        <w:jc w:val="center"/>
        <w:rPr>
          <w:rFonts w:ascii="PT Astra Serif" w:hAnsi="PT Astra Serif"/>
          <w:sz w:val="28"/>
          <w:szCs w:val="28"/>
          <w:u w:val="single"/>
        </w:rPr>
      </w:pPr>
    </w:p>
    <w:p w:rsidR="00C77D88" w:rsidRDefault="00C77D88" w:rsidP="00C77D8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Юлия Викторовна –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председатель организационного комитета,</w:t>
      </w:r>
    </w:p>
    <w:p w:rsidR="00C77D88" w:rsidRDefault="00C77D88" w:rsidP="00C77D88">
      <w:pPr>
        <w:pStyle w:val="a6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>
        <w:rPr>
          <w:rFonts w:ascii="PT Astra Serif" w:hAnsi="PT Astra Serif"/>
          <w:bCs/>
          <w:sz w:val="28"/>
          <w:szCs w:val="28"/>
        </w:rPr>
        <w:t>организационного комитета,</w:t>
      </w:r>
    </w:p>
    <w:p w:rsidR="00C77D88" w:rsidRDefault="00C77D88" w:rsidP="00C77D88">
      <w:pPr>
        <w:pStyle w:val="a6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Шевчук Виктория Юрьевна – ведущий специалист отдела по ведению информационных </w:t>
      </w:r>
      <w:proofErr w:type="gramStart"/>
      <w:r>
        <w:rPr>
          <w:rFonts w:ascii="PT Astra Serif" w:hAnsi="PT Astra Serif"/>
          <w:sz w:val="28"/>
          <w:szCs w:val="28"/>
        </w:rPr>
        <w:t>систем обеспечения градостроительной деятельности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>
        <w:rPr>
          <w:rFonts w:ascii="PT Astra Serif" w:hAnsi="PT Astra Serif"/>
          <w:bCs/>
          <w:sz w:val="28"/>
          <w:szCs w:val="28"/>
        </w:rPr>
        <w:t>организационного комитета,</w:t>
      </w:r>
    </w:p>
    <w:p w:rsidR="00C77D88" w:rsidRDefault="00C77D88" w:rsidP="00C77D8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Ермаков Александр Юрьевич – </w:t>
      </w:r>
      <w:r>
        <w:rPr>
          <w:rFonts w:ascii="PT Astra Serif" w:hAnsi="PT Astra Serif"/>
          <w:sz w:val="28"/>
          <w:szCs w:val="28"/>
        </w:rPr>
        <w:t>заместитель директора Департамента муниципальной собственности и градостроительства администрации города Югорска,</w:t>
      </w:r>
      <w:r w:rsidRPr="00F741E0">
        <w:rPr>
          <w:rFonts w:ascii="PT Astra Serif" w:hAnsi="PT Astra Serif"/>
          <w:bCs/>
          <w:sz w:val="28"/>
          <w:szCs w:val="28"/>
        </w:rPr>
        <w:t xml:space="preserve"> </w:t>
      </w:r>
    </w:p>
    <w:p w:rsidR="00C77D88" w:rsidRPr="00F741E0" w:rsidRDefault="00C77D88" w:rsidP="00C77D8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Cs/>
          <w:sz w:val="28"/>
          <w:szCs w:val="28"/>
        </w:rPr>
        <w:t>Михай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Наталья Викторовна – начальник </w:t>
      </w:r>
      <w:proofErr w:type="gramStart"/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Департамента муниципальной собственности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Югорска,</w:t>
      </w:r>
    </w:p>
    <w:p w:rsidR="00C77D88" w:rsidRDefault="00C77D88" w:rsidP="00C77D8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Югорска, </w:t>
      </w:r>
    </w:p>
    <w:p w:rsidR="00C77D88" w:rsidRDefault="00C77D88" w:rsidP="00C77D8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Югорска,</w:t>
      </w:r>
    </w:p>
    <w:p w:rsidR="00C77D88" w:rsidRDefault="00C77D88" w:rsidP="00C77D8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Александрова Инна Валентиновна – начальник отдела по ведению информационных </w:t>
      </w:r>
      <w:proofErr w:type="gramStart"/>
      <w:r>
        <w:rPr>
          <w:rFonts w:ascii="PT Astra Serif" w:hAnsi="PT Astra Serif"/>
          <w:sz w:val="28"/>
          <w:szCs w:val="28"/>
        </w:rPr>
        <w:t>систем обеспечения градостроительной деятельности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</w:t>
      </w:r>
    </w:p>
    <w:p w:rsidR="00C77D88" w:rsidRDefault="00C77D88" w:rsidP="00C77D8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Челпанова Ирина Николаевна - начальник отдела земельных ресурсов по работе с физическими лицами </w:t>
      </w:r>
      <w:proofErr w:type="gramStart"/>
      <w:r>
        <w:rPr>
          <w:rFonts w:ascii="PT Astra Serif" w:hAnsi="PT Astra Serif"/>
          <w:sz w:val="28"/>
          <w:szCs w:val="28"/>
        </w:rPr>
        <w:t xml:space="preserve">управления правового обеспечения </w:t>
      </w:r>
      <w:r>
        <w:rPr>
          <w:rFonts w:ascii="PT Astra Serif" w:hAnsi="PT Astra Serif"/>
          <w:sz w:val="28"/>
          <w:szCs w:val="28"/>
        </w:rPr>
        <w:lastRenderedPageBreak/>
        <w:t>имущественных отношений Департамента муниципальной собственности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администрации города Югорска,</w:t>
      </w:r>
    </w:p>
    <w:p w:rsidR="00C77D88" w:rsidRPr="00571778" w:rsidRDefault="00C77D88" w:rsidP="00C77D8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Потанина Марина Викторовна – начальник отдела земельных ресурсов по работе с юридическими лицами </w:t>
      </w:r>
      <w:proofErr w:type="gramStart"/>
      <w:r>
        <w:rPr>
          <w:rFonts w:ascii="PT Astra Serif" w:hAnsi="PT Astra Serif"/>
          <w:sz w:val="28"/>
          <w:szCs w:val="28"/>
        </w:rPr>
        <w:t>управления правового обеспечения имущественных отношений Департамента муниципальной собственности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администрации города Югорска.</w:t>
      </w:r>
    </w:p>
    <w:p w:rsidR="00C77D88" w:rsidRPr="00587AC5" w:rsidRDefault="00C77D88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sectPr w:rsidR="00C77D88" w:rsidRPr="00587AC5" w:rsidSect="00D82C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01659"/>
    <w:rsid w:val="000A7841"/>
    <w:rsid w:val="000C4740"/>
    <w:rsid w:val="00196672"/>
    <w:rsid w:val="004C2593"/>
    <w:rsid w:val="00585743"/>
    <w:rsid w:val="00587AC5"/>
    <w:rsid w:val="007C5CD1"/>
    <w:rsid w:val="00AC47DA"/>
    <w:rsid w:val="00C77D88"/>
    <w:rsid w:val="00CC31F0"/>
    <w:rsid w:val="00D82C18"/>
    <w:rsid w:val="00E33A64"/>
    <w:rsid w:val="00E62434"/>
    <w:rsid w:val="00E934B1"/>
    <w:rsid w:val="00E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customStyle="1" w:styleId="31">
    <w:name w:val="Основной текст 31"/>
    <w:basedOn w:val="a"/>
    <w:rsid w:val="00001659"/>
    <w:pPr>
      <w:autoSpaceDE w:val="0"/>
      <w:jc w:val="center"/>
    </w:pPr>
    <w:rPr>
      <w:rFonts w:eastAsia="Times New Roman" w:cs="Times New Roman"/>
      <w:szCs w:val="24"/>
      <w:lang w:eastAsia="ar-SA"/>
    </w:rPr>
  </w:style>
  <w:style w:type="paragraph" w:customStyle="1" w:styleId="ConsPlusNonformat">
    <w:name w:val="ConsPlusNonformat"/>
    <w:rsid w:val="00001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styleId="a5">
    <w:name w:val="No Spacing"/>
    <w:uiPriority w:val="1"/>
    <w:qFormat/>
    <w:rsid w:val="00001659"/>
    <w:pPr>
      <w:widowControl w:val="0"/>
      <w:suppressAutoHyphens/>
      <w:autoSpaceDE w:val="0"/>
      <w:spacing w:after="0" w:line="240" w:lineRule="auto"/>
    </w:pPr>
    <w:rPr>
      <w:rFonts w:ascii="Corbel" w:hAnsi="Corbel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C77D88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C77D88"/>
    <w:rPr>
      <w:rFonts w:ascii="Times New Roman" w:hAnsi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customStyle="1" w:styleId="31">
    <w:name w:val="Основной текст 31"/>
    <w:basedOn w:val="a"/>
    <w:rsid w:val="00001659"/>
    <w:pPr>
      <w:autoSpaceDE w:val="0"/>
      <w:jc w:val="center"/>
    </w:pPr>
    <w:rPr>
      <w:rFonts w:eastAsia="Times New Roman" w:cs="Times New Roman"/>
      <w:szCs w:val="24"/>
      <w:lang w:eastAsia="ar-SA"/>
    </w:rPr>
  </w:style>
  <w:style w:type="paragraph" w:customStyle="1" w:styleId="ConsPlusNonformat">
    <w:name w:val="ConsPlusNonformat"/>
    <w:rsid w:val="00001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styleId="a5">
    <w:name w:val="No Spacing"/>
    <w:uiPriority w:val="1"/>
    <w:qFormat/>
    <w:rsid w:val="00001659"/>
    <w:pPr>
      <w:widowControl w:val="0"/>
      <w:suppressAutoHyphens/>
      <w:autoSpaceDE w:val="0"/>
      <w:spacing w:after="0" w:line="240" w:lineRule="auto"/>
    </w:pPr>
    <w:rPr>
      <w:rFonts w:ascii="Corbel" w:hAnsi="Corbel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C77D88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C77D88"/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Зайцева Анна Анатольевна</cp:lastModifiedBy>
  <cp:revision>4</cp:revision>
  <dcterms:created xsi:type="dcterms:W3CDTF">2025-02-24T12:33:00Z</dcterms:created>
  <dcterms:modified xsi:type="dcterms:W3CDTF">2025-02-24T12:36:00Z</dcterms:modified>
</cp:coreProperties>
</file>